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A6D" w:rsidRDefault="00410A6D" w:rsidP="00C35838">
      <w:pPr>
        <w:pStyle w:val="Sinespaciado"/>
        <w:spacing w:line="276" w:lineRule="auto"/>
        <w:ind w:left="851" w:right="473"/>
        <w:jc w:val="both"/>
        <w:rPr>
          <w:rFonts w:ascii="Arial" w:hAnsi="Arial" w:cs="Arial"/>
          <w:b/>
        </w:rPr>
      </w:pPr>
    </w:p>
    <w:p w:rsidR="00410A6D" w:rsidRPr="00006D9D" w:rsidRDefault="00410A6D" w:rsidP="00410A6D">
      <w:pPr>
        <w:spacing w:line="276" w:lineRule="auto"/>
        <w:jc w:val="both"/>
        <w:rPr>
          <w:rFonts w:ascii="Arial" w:hAnsi="Arial" w:cs="Arial"/>
          <w:b/>
          <w:sz w:val="22"/>
          <w:szCs w:val="22"/>
        </w:rPr>
      </w:pPr>
      <w:r w:rsidRPr="00006D9D">
        <w:rPr>
          <w:rFonts w:ascii="Arial" w:hAnsi="Arial" w:cs="Arial"/>
          <w:b/>
          <w:sz w:val="22"/>
          <w:szCs w:val="22"/>
        </w:rPr>
        <w:t>EL LIC. ROMÁN ALBERTO CEPEDA GONZÁLEZ, PRESIDENTE DEL R. AYUNTAMIENTO DEL MUNICIPIO DE TORREÓN, ESTADO DE COAHUILA DE ZARAGOZA A LOS HABITANTES DEL MISMO, LES HACE SABER:</w:t>
      </w:r>
    </w:p>
    <w:p w:rsidR="00410A6D" w:rsidRPr="00006D9D" w:rsidRDefault="00410A6D" w:rsidP="00410A6D">
      <w:pPr>
        <w:spacing w:line="276" w:lineRule="auto"/>
        <w:jc w:val="both"/>
        <w:rPr>
          <w:rFonts w:ascii="Arial" w:hAnsi="Arial" w:cs="Arial"/>
          <w:sz w:val="22"/>
          <w:szCs w:val="22"/>
        </w:rPr>
      </w:pPr>
    </w:p>
    <w:p w:rsidR="00410A6D" w:rsidRPr="00006D9D" w:rsidRDefault="00410A6D" w:rsidP="00410A6D">
      <w:pPr>
        <w:spacing w:line="276" w:lineRule="auto"/>
        <w:jc w:val="both"/>
        <w:rPr>
          <w:rFonts w:ascii="Arial" w:hAnsi="Arial" w:cs="Arial"/>
          <w:sz w:val="22"/>
          <w:szCs w:val="22"/>
        </w:rPr>
      </w:pPr>
      <w:r w:rsidRPr="00006D9D">
        <w:rPr>
          <w:rFonts w:ascii="Arial" w:hAnsi="Arial" w:cs="Arial"/>
          <w:sz w:val="22"/>
          <w:szCs w:val="22"/>
        </w:rPr>
        <w:t xml:space="preserve">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w:t>
      </w:r>
      <w:r>
        <w:rPr>
          <w:rFonts w:ascii="Arial" w:hAnsi="Arial" w:cs="Arial"/>
          <w:sz w:val="22"/>
          <w:szCs w:val="22"/>
        </w:rPr>
        <w:t>Trigésima Cuarta</w:t>
      </w:r>
      <w:r w:rsidRPr="00006D9D">
        <w:rPr>
          <w:rFonts w:ascii="Arial" w:hAnsi="Arial" w:cs="Arial"/>
          <w:sz w:val="22"/>
          <w:szCs w:val="22"/>
        </w:rPr>
        <w:t xml:space="preserve"> Sesión Ordinaria de Cabildo celebrada el día </w:t>
      </w:r>
      <w:r>
        <w:rPr>
          <w:rFonts w:ascii="Arial" w:hAnsi="Arial" w:cs="Arial"/>
          <w:sz w:val="22"/>
          <w:szCs w:val="22"/>
        </w:rPr>
        <w:t>17</w:t>
      </w:r>
      <w:r w:rsidRPr="00006D9D">
        <w:rPr>
          <w:rFonts w:ascii="Arial" w:hAnsi="Arial" w:cs="Arial"/>
          <w:sz w:val="22"/>
          <w:szCs w:val="22"/>
        </w:rPr>
        <w:t xml:space="preserve"> de </w:t>
      </w:r>
      <w:r>
        <w:rPr>
          <w:rFonts w:ascii="Arial" w:hAnsi="Arial" w:cs="Arial"/>
          <w:sz w:val="22"/>
          <w:szCs w:val="22"/>
        </w:rPr>
        <w:t>mayo</w:t>
      </w:r>
      <w:r w:rsidRPr="00006D9D">
        <w:rPr>
          <w:rFonts w:ascii="Arial" w:hAnsi="Arial" w:cs="Arial"/>
          <w:sz w:val="22"/>
          <w:szCs w:val="22"/>
        </w:rPr>
        <w:t xml:space="preserve"> de 202</w:t>
      </w:r>
      <w:r w:rsidR="00A257CA">
        <w:rPr>
          <w:rFonts w:ascii="Arial" w:hAnsi="Arial" w:cs="Arial"/>
          <w:sz w:val="22"/>
          <w:szCs w:val="22"/>
        </w:rPr>
        <w:t>3</w:t>
      </w:r>
      <w:bookmarkStart w:id="0" w:name="_GoBack"/>
      <w:bookmarkEnd w:id="0"/>
      <w:r w:rsidRPr="00006D9D">
        <w:rPr>
          <w:rFonts w:ascii="Arial" w:hAnsi="Arial" w:cs="Arial"/>
          <w:sz w:val="22"/>
          <w:szCs w:val="22"/>
        </w:rPr>
        <w:t>,</w:t>
      </w:r>
      <w:r>
        <w:rPr>
          <w:rFonts w:ascii="Arial" w:hAnsi="Arial" w:cs="Arial"/>
          <w:sz w:val="22"/>
          <w:szCs w:val="22"/>
        </w:rPr>
        <w:t xml:space="preserve"> se</w:t>
      </w:r>
      <w:r w:rsidRPr="00006D9D">
        <w:rPr>
          <w:rFonts w:ascii="Arial" w:hAnsi="Arial" w:cs="Arial"/>
          <w:sz w:val="22"/>
          <w:szCs w:val="22"/>
        </w:rPr>
        <w:t xml:space="preserve"> aprobó la:</w:t>
      </w:r>
    </w:p>
    <w:p w:rsidR="00410A6D" w:rsidRDefault="00410A6D" w:rsidP="00C35838">
      <w:pPr>
        <w:pStyle w:val="Sinespaciado"/>
        <w:spacing w:line="276" w:lineRule="auto"/>
        <w:ind w:left="851" w:right="473"/>
        <w:jc w:val="both"/>
        <w:rPr>
          <w:rFonts w:ascii="Arial" w:hAnsi="Arial" w:cs="Arial"/>
          <w:b/>
        </w:rPr>
      </w:pPr>
    </w:p>
    <w:p w:rsidR="00410A6D" w:rsidRDefault="00410A6D" w:rsidP="00C35838">
      <w:pPr>
        <w:pStyle w:val="Sinespaciado"/>
        <w:spacing w:line="276" w:lineRule="auto"/>
        <w:ind w:left="851" w:right="473"/>
        <w:jc w:val="both"/>
        <w:rPr>
          <w:rFonts w:ascii="Arial" w:hAnsi="Arial" w:cs="Arial"/>
          <w:b/>
        </w:rPr>
      </w:pPr>
    </w:p>
    <w:p w:rsidR="00410A6D" w:rsidRDefault="00410A6D" w:rsidP="00C35838">
      <w:pPr>
        <w:pStyle w:val="Sinespaciado"/>
        <w:spacing w:line="276" w:lineRule="auto"/>
        <w:ind w:left="851" w:right="473"/>
        <w:jc w:val="both"/>
        <w:rPr>
          <w:rFonts w:ascii="Arial" w:hAnsi="Arial" w:cs="Arial"/>
          <w:b/>
        </w:rPr>
      </w:pPr>
    </w:p>
    <w:p w:rsidR="00C35838" w:rsidRPr="005179DD" w:rsidRDefault="00C35838" w:rsidP="001C0F96">
      <w:pPr>
        <w:pStyle w:val="Sinespaciado"/>
        <w:spacing w:line="276" w:lineRule="auto"/>
        <w:ind w:right="49"/>
        <w:jc w:val="both"/>
        <w:rPr>
          <w:rFonts w:ascii="Arial" w:hAnsi="Arial" w:cs="Arial"/>
          <w:b/>
        </w:rPr>
      </w:pPr>
      <w:r w:rsidRPr="009C3729">
        <w:rPr>
          <w:rFonts w:ascii="Arial" w:hAnsi="Arial" w:cs="Arial"/>
          <w:b/>
        </w:rPr>
        <w:t>MOD</w:t>
      </w:r>
      <w:r w:rsidR="005179DD">
        <w:rPr>
          <w:rFonts w:ascii="Arial" w:hAnsi="Arial" w:cs="Arial"/>
          <w:b/>
        </w:rPr>
        <w:t>IFICACIÓN</w:t>
      </w:r>
      <w:r w:rsidR="005179DD" w:rsidRPr="009C3729">
        <w:rPr>
          <w:rFonts w:ascii="Arial" w:hAnsi="Arial" w:cs="Arial"/>
        </w:rPr>
        <w:t xml:space="preserve"> </w:t>
      </w:r>
      <w:r w:rsidR="005179DD">
        <w:rPr>
          <w:rFonts w:ascii="Arial" w:hAnsi="Arial" w:cs="Arial"/>
          <w:b/>
        </w:rPr>
        <w:t>AL</w:t>
      </w:r>
      <w:r w:rsidRPr="009C3729">
        <w:rPr>
          <w:rFonts w:ascii="Arial" w:hAnsi="Arial" w:cs="Arial"/>
          <w:b/>
        </w:rPr>
        <w:t xml:space="preserve"> REGLAMENTO PARA EL ESTABLECIMIENTO DE GASOLINERAS Y ESTACIONES DE VENTA, ALMACENAMIENTO DE GASOLINAS, DIESEL Y PLANTAS DE ALMACENAMIENTO PARA DISTRIBUCIÓN Y VENTA DE GAS LICUADO DE PETRÓLEO DEL MUNICIPIO DE TORREÓN</w:t>
      </w:r>
      <w:r w:rsidR="005179DD">
        <w:rPr>
          <w:rFonts w:ascii="Arial" w:hAnsi="Arial" w:cs="Arial"/>
          <w:b/>
        </w:rPr>
        <w:t>, EN</w:t>
      </w:r>
      <w:r w:rsidR="005179DD" w:rsidRPr="005179DD">
        <w:rPr>
          <w:rFonts w:ascii="Arial" w:hAnsi="Arial" w:cs="Arial"/>
          <w:b/>
        </w:rPr>
        <w:t xml:space="preserve"> L</w:t>
      </w:r>
      <w:r w:rsidR="005179DD">
        <w:rPr>
          <w:rFonts w:ascii="Arial" w:hAnsi="Arial" w:cs="Arial"/>
          <w:b/>
        </w:rPr>
        <w:t>A</w:t>
      </w:r>
      <w:r w:rsidR="005179DD" w:rsidRPr="009C3729">
        <w:rPr>
          <w:rFonts w:ascii="Arial" w:hAnsi="Arial" w:cs="Arial"/>
        </w:rPr>
        <w:t xml:space="preserve"> </w:t>
      </w:r>
      <w:r w:rsidR="005179DD" w:rsidRPr="005179DD">
        <w:rPr>
          <w:rFonts w:ascii="Arial" w:hAnsi="Arial" w:cs="Arial"/>
          <w:b/>
        </w:rPr>
        <w:t>FRACCIÓN I DEL ARTÍCULO 10</w:t>
      </w:r>
      <w:r w:rsidR="005179DD">
        <w:rPr>
          <w:rFonts w:ascii="Arial" w:hAnsi="Arial" w:cs="Arial"/>
          <w:b/>
        </w:rPr>
        <w:t>.</w:t>
      </w:r>
    </w:p>
    <w:p w:rsidR="00C35838" w:rsidRPr="005179DD" w:rsidRDefault="00C35838" w:rsidP="001C0F96">
      <w:pPr>
        <w:pStyle w:val="Sinespaciado"/>
        <w:spacing w:line="276" w:lineRule="auto"/>
        <w:ind w:right="49"/>
        <w:jc w:val="center"/>
        <w:rPr>
          <w:rFonts w:ascii="Arial" w:hAnsi="Arial" w:cs="Arial"/>
          <w:b/>
        </w:rPr>
      </w:pPr>
    </w:p>
    <w:p w:rsidR="00C35838" w:rsidRPr="009C3729" w:rsidRDefault="00C35838" w:rsidP="00410A6D">
      <w:pPr>
        <w:pStyle w:val="Sinespaciado"/>
        <w:spacing w:line="276" w:lineRule="auto"/>
        <w:ind w:right="473"/>
        <w:jc w:val="center"/>
        <w:rPr>
          <w:rFonts w:ascii="Arial" w:hAnsi="Arial" w:cs="Arial"/>
          <w:b/>
        </w:rPr>
      </w:pPr>
      <w:r w:rsidRPr="009C3729">
        <w:rPr>
          <w:rFonts w:ascii="Arial" w:hAnsi="Arial" w:cs="Arial"/>
          <w:b/>
        </w:rPr>
        <w:t>I.- EXPOSICIÓN DE MOTIVOS</w:t>
      </w:r>
    </w:p>
    <w:p w:rsidR="00C35838" w:rsidRPr="009C3729" w:rsidRDefault="00C35838" w:rsidP="00410A6D">
      <w:pPr>
        <w:pStyle w:val="Sinespaciado"/>
        <w:spacing w:line="276" w:lineRule="auto"/>
        <w:ind w:right="473"/>
        <w:jc w:val="both"/>
        <w:rPr>
          <w:rFonts w:ascii="Arial" w:hAnsi="Arial" w:cs="Arial"/>
        </w:rPr>
      </w:pPr>
    </w:p>
    <w:p w:rsidR="00C35838" w:rsidRPr="009C3729" w:rsidRDefault="00C35838" w:rsidP="001C0F96">
      <w:pPr>
        <w:pStyle w:val="Sinespaciado"/>
        <w:spacing w:line="276" w:lineRule="auto"/>
        <w:ind w:right="-93"/>
        <w:jc w:val="both"/>
        <w:rPr>
          <w:rFonts w:ascii="Arial" w:hAnsi="Arial" w:cs="Arial"/>
        </w:rPr>
      </w:pPr>
      <w:r w:rsidRPr="009C3729">
        <w:rPr>
          <w:rFonts w:ascii="Arial" w:hAnsi="Arial" w:cs="Arial"/>
        </w:rPr>
        <w:t>Con fecha 07 de noviembre de 2016, se publicó en el Diario Oficial de la Federación, Norma Oficial Mexicana NOM-005-ASEA-2016, Diseño, construcción, operación y mantenimiento de Estaciones de Servicio para almacenamiento y expendio de diésel y gasolinas.</w:t>
      </w:r>
      <w:r w:rsidRPr="009C3729">
        <w:rPr>
          <w:rFonts w:ascii="Arial" w:hAnsi="Arial" w:cs="Arial"/>
        </w:rPr>
        <w:cr/>
      </w:r>
    </w:p>
    <w:p w:rsidR="00C35838" w:rsidRPr="009C3729" w:rsidRDefault="00C35838" w:rsidP="001C0F96">
      <w:pPr>
        <w:pStyle w:val="Sinespaciado"/>
        <w:spacing w:line="276" w:lineRule="auto"/>
        <w:ind w:right="-93"/>
        <w:jc w:val="both"/>
        <w:rPr>
          <w:rFonts w:ascii="Arial" w:hAnsi="Arial" w:cs="Arial"/>
        </w:rPr>
      </w:pPr>
      <w:r w:rsidRPr="009C3729">
        <w:rPr>
          <w:rFonts w:ascii="Arial" w:hAnsi="Arial" w:cs="Arial"/>
        </w:rPr>
        <w:t>De acuerdo a lo dispuesto en dicho documento, el Objetivo de la Norma es establecer las especificaciones, parámetros y requisitos técnicos de Seguridad Industrial, Seguridad Operativa, y Protección Ambiental que se deben cumplir en el diseño, construcción, operación y mantenimiento de Estaciones de Servicio para almacenamiento y expendio de diésel y gasolinas, Normativa que es aplicable en todo el territorio nacional y es de observancia obligatoria para los Regulados, responsables del diseño, construcción, operación y mantenimiento de Estaciones de Servicio para almacenamiento y expendio de diésel y gasolinas.</w:t>
      </w:r>
    </w:p>
    <w:p w:rsidR="00C35838" w:rsidRPr="009C3729" w:rsidRDefault="00C35838" w:rsidP="001C0F96">
      <w:pPr>
        <w:pStyle w:val="Sinespaciado"/>
        <w:spacing w:line="276" w:lineRule="auto"/>
        <w:ind w:right="-93"/>
        <w:jc w:val="both"/>
        <w:rPr>
          <w:rFonts w:ascii="Arial" w:hAnsi="Arial" w:cs="Arial"/>
        </w:rPr>
      </w:pPr>
    </w:p>
    <w:p w:rsidR="00C35838" w:rsidRPr="009C3729" w:rsidRDefault="00C35838" w:rsidP="001C0F96">
      <w:pPr>
        <w:pStyle w:val="Sinespaciado"/>
        <w:spacing w:line="276" w:lineRule="auto"/>
        <w:ind w:right="-93"/>
        <w:jc w:val="both"/>
        <w:rPr>
          <w:rFonts w:ascii="Arial" w:hAnsi="Arial" w:cs="Arial"/>
        </w:rPr>
      </w:pPr>
      <w:r w:rsidRPr="009C3729">
        <w:rPr>
          <w:rFonts w:ascii="Arial" w:hAnsi="Arial" w:cs="Arial"/>
        </w:rPr>
        <w:t xml:space="preserve">A fin de armonizar las disposiciones legales en la materia como es la Norma Oficial Mexicana NOM-005-ASEA-2016 la cual de observancia  y aplicación obligatoria en todo el país con la reglamentación que rige a nuestro municipio, resulta necesario realizar la modificación correspondiente al Reglamento para el establecimiento de gasolineras y estaciones de </w:t>
      </w:r>
      <w:r w:rsidRPr="009C3729">
        <w:rPr>
          <w:rFonts w:ascii="Arial" w:hAnsi="Arial" w:cs="Arial"/>
        </w:rPr>
        <w:lastRenderedPageBreak/>
        <w:t>venta, almacenamiento de gasolinas, diesel y plantas de almacenamiento para distribución y venta de gas licuado de petróleo del Municipio de Torreón.</w:t>
      </w:r>
    </w:p>
    <w:p w:rsidR="00C35838" w:rsidRPr="009C3729" w:rsidRDefault="00C35838" w:rsidP="00410A6D">
      <w:pPr>
        <w:pStyle w:val="Sinespaciado"/>
        <w:spacing w:line="276" w:lineRule="auto"/>
        <w:ind w:right="473"/>
        <w:jc w:val="both"/>
        <w:rPr>
          <w:rFonts w:ascii="Arial" w:hAnsi="Arial" w:cs="Arial"/>
        </w:rPr>
      </w:pPr>
    </w:p>
    <w:p w:rsidR="00C35838" w:rsidRPr="009C3729" w:rsidRDefault="00C35838" w:rsidP="001C0F96">
      <w:pPr>
        <w:pStyle w:val="Sinespaciado"/>
        <w:spacing w:line="276" w:lineRule="auto"/>
        <w:ind w:right="-93"/>
        <w:jc w:val="both"/>
        <w:rPr>
          <w:rFonts w:ascii="Arial" w:hAnsi="Arial" w:cs="Arial"/>
        </w:rPr>
      </w:pPr>
      <w:r w:rsidRPr="009C3729">
        <w:rPr>
          <w:rFonts w:ascii="Arial" w:hAnsi="Arial" w:cs="Arial"/>
        </w:rPr>
        <w:t>La presente propuesta de iniciativa, modifica la fracción I del artículo 10 del reglamento municipal citado, mediante la cual se armoniza con el contenido de la Norma Oficial Mexicana NOM-005-ASEA-2016 en su apartado 6 denominado Construcción,  numeral 6.1.3., inciso a), y establecer que la distancia del área de despacho de combustible debe ser a una distancia de 15 metros  medidos a partir del eje vertical del dispensario con respecto a los lugares de concentración pública y no de 150 metros como actualmente se dispone en el reglamento que se propone modificar con la presentación de la presente iniciativa, la cual es complemento de las disposiciones al mismo reglamento aprobadas en la Trigésima Sesión Ordinaria de Cabildo celebrada el día 09 de marzo de 2023.</w:t>
      </w:r>
    </w:p>
    <w:p w:rsidR="00C35838" w:rsidRPr="009C3729" w:rsidRDefault="00C35838" w:rsidP="00C35838">
      <w:pPr>
        <w:pStyle w:val="Sinespaciado"/>
        <w:spacing w:line="276" w:lineRule="auto"/>
        <w:ind w:left="851" w:right="473"/>
        <w:jc w:val="center"/>
        <w:rPr>
          <w:rFonts w:ascii="Arial" w:hAnsi="Arial" w:cs="Arial"/>
          <w:b/>
        </w:rPr>
      </w:pPr>
    </w:p>
    <w:p w:rsidR="00C35838" w:rsidRPr="009C3729" w:rsidRDefault="00C35838" w:rsidP="00C35838">
      <w:pPr>
        <w:pStyle w:val="Sinespaciado"/>
        <w:spacing w:line="276" w:lineRule="auto"/>
        <w:ind w:left="851" w:right="473"/>
        <w:jc w:val="center"/>
        <w:rPr>
          <w:rFonts w:ascii="Arial" w:hAnsi="Arial" w:cs="Arial"/>
          <w:b/>
        </w:rPr>
      </w:pPr>
      <w:r w:rsidRPr="009C3729">
        <w:rPr>
          <w:rFonts w:ascii="Arial" w:hAnsi="Arial" w:cs="Arial"/>
          <w:b/>
        </w:rPr>
        <w:t>II.- FUNDAMENTO LEGAL</w:t>
      </w:r>
    </w:p>
    <w:p w:rsidR="00C35838" w:rsidRPr="009C3729" w:rsidRDefault="00C35838" w:rsidP="00C35838">
      <w:pPr>
        <w:pStyle w:val="Sinespaciado"/>
        <w:spacing w:line="276" w:lineRule="auto"/>
        <w:ind w:left="851" w:right="473"/>
        <w:jc w:val="both"/>
        <w:rPr>
          <w:rFonts w:ascii="Arial" w:hAnsi="Arial" w:cs="Arial"/>
        </w:rPr>
      </w:pPr>
    </w:p>
    <w:p w:rsidR="00C35838" w:rsidRPr="009C3729" w:rsidRDefault="00C35838" w:rsidP="001C0F96">
      <w:pPr>
        <w:pStyle w:val="Sinespaciado"/>
        <w:spacing w:line="276" w:lineRule="auto"/>
        <w:ind w:right="-93"/>
        <w:jc w:val="both"/>
        <w:rPr>
          <w:rFonts w:ascii="Arial" w:hAnsi="Arial" w:cs="Arial"/>
        </w:rPr>
      </w:pPr>
      <w:r w:rsidRPr="009C3729">
        <w:rPr>
          <w:rFonts w:ascii="Arial" w:hAnsi="Arial" w:cs="Arial"/>
        </w:rPr>
        <w:t>La presente propuesta de modificación al Reglamento para el establecimiento de gasolineras y estaciones de venta, almacenamiento de gasolinas, diesel y plantas de almacenamiento para distribución y venta de gas licuado de petróleo del Municipio de Torreón, fue redactada de conformidad en lo dispuesto en:</w:t>
      </w:r>
    </w:p>
    <w:p w:rsidR="00C35838" w:rsidRPr="009C3729" w:rsidRDefault="00C35838" w:rsidP="00C35838">
      <w:pPr>
        <w:pStyle w:val="Sinespaciado"/>
        <w:spacing w:line="276" w:lineRule="auto"/>
        <w:ind w:left="851" w:right="473"/>
        <w:jc w:val="both"/>
        <w:rPr>
          <w:rFonts w:ascii="Arial" w:hAnsi="Arial" w:cs="Arial"/>
        </w:rPr>
      </w:pPr>
    </w:p>
    <w:p w:rsidR="00C35838" w:rsidRPr="009C3729" w:rsidRDefault="00C35838" w:rsidP="00C35838">
      <w:pPr>
        <w:pStyle w:val="Sinespaciado"/>
        <w:numPr>
          <w:ilvl w:val="0"/>
          <w:numId w:val="1"/>
        </w:numPr>
        <w:spacing w:line="276" w:lineRule="auto"/>
        <w:ind w:right="473"/>
        <w:jc w:val="both"/>
        <w:rPr>
          <w:rFonts w:ascii="Arial" w:hAnsi="Arial" w:cs="Arial"/>
        </w:rPr>
      </w:pPr>
      <w:r w:rsidRPr="009C3729">
        <w:rPr>
          <w:rFonts w:ascii="Arial" w:hAnsi="Arial" w:cs="Arial"/>
        </w:rPr>
        <w:t>Artículos 4 penúltimo párrafo y 115 fracción II fracción segunda, e inciso h) de la fracción III, del de la Constitución Política de la de los Estados Unidos Mexicanos.</w:t>
      </w:r>
    </w:p>
    <w:p w:rsidR="00C35838" w:rsidRPr="009C3729" w:rsidRDefault="00C35838" w:rsidP="00C35838">
      <w:pPr>
        <w:pStyle w:val="Sinespaciado"/>
        <w:numPr>
          <w:ilvl w:val="0"/>
          <w:numId w:val="1"/>
        </w:numPr>
        <w:spacing w:line="276" w:lineRule="auto"/>
        <w:ind w:right="473"/>
        <w:jc w:val="both"/>
        <w:rPr>
          <w:rFonts w:ascii="Arial" w:hAnsi="Arial" w:cs="Arial"/>
        </w:rPr>
      </w:pPr>
      <w:r w:rsidRPr="009C3729">
        <w:rPr>
          <w:rFonts w:ascii="Arial" w:hAnsi="Arial" w:cs="Arial"/>
        </w:rPr>
        <w:t xml:space="preserve">Artículos 158 – B, 158 – C, 158 – F, 158 – N, por el numeral 1 de la fracción I del artículo 158 – U, todos ellos de la Constitución Política del Estado de Coahuila de Zaragoza. </w:t>
      </w:r>
    </w:p>
    <w:p w:rsidR="00C35838" w:rsidRPr="009C3729" w:rsidRDefault="00C35838" w:rsidP="00C35838">
      <w:pPr>
        <w:pStyle w:val="Sinespaciado"/>
        <w:numPr>
          <w:ilvl w:val="0"/>
          <w:numId w:val="1"/>
        </w:numPr>
        <w:spacing w:line="276" w:lineRule="auto"/>
        <w:ind w:right="473"/>
        <w:jc w:val="both"/>
        <w:rPr>
          <w:rFonts w:ascii="Arial" w:hAnsi="Arial" w:cs="Arial"/>
        </w:rPr>
      </w:pPr>
      <w:r w:rsidRPr="009C3729">
        <w:rPr>
          <w:rFonts w:ascii="Arial" w:hAnsi="Arial" w:cs="Arial"/>
        </w:rPr>
        <w:t xml:space="preserve">Apartado 2 de la Norma Oficial Mexicana NOM-005-ASEA-216, publicada el 07 de noviembre de 2016 en el Diario Oficial de la Federación. </w:t>
      </w:r>
    </w:p>
    <w:p w:rsidR="00C35838" w:rsidRPr="009C3729" w:rsidRDefault="00C35838" w:rsidP="00C35838">
      <w:pPr>
        <w:pStyle w:val="Sinespaciado"/>
        <w:numPr>
          <w:ilvl w:val="0"/>
          <w:numId w:val="1"/>
        </w:numPr>
        <w:spacing w:line="276" w:lineRule="auto"/>
        <w:ind w:right="473"/>
        <w:jc w:val="both"/>
        <w:rPr>
          <w:rFonts w:ascii="Arial" w:hAnsi="Arial" w:cs="Arial"/>
        </w:rPr>
      </w:pPr>
      <w:r w:rsidRPr="009C3729">
        <w:rPr>
          <w:rFonts w:ascii="Arial" w:hAnsi="Arial" w:cs="Arial"/>
        </w:rPr>
        <w:t xml:space="preserve">Artículos 104 inciso A) fracción III, 173, 175, 176 fracción II, 181, 182 fracción III numerales 11 y 183 del Código Municipal para el Estado de Coahuila de Zaragoza </w:t>
      </w:r>
    </w:p>
    <w:p w:rsidR="00C35838" w:rsidRPr="009C3729" w:rsidRDefault="00C35838" w:rsidP="00C35838">
      <w:pPr>
        <w:pStyle w:val="Sinespaciado"/>
        <w:spacing w:line="276" w:lineRule="auto"/>
        <w:ind w:left="851" w:right="473"/>
        <w:jc w:val="both"/>
        <w:rPr>
          <w:rFonts w:ascii="Arial" w:hAnsi="Arial" w:cs="Arial"/>
        </w:rPr>
      </w:pPr>
    </w:p>
    <w:p w:rsidR="00C35838" w:rsidRPr="009C3729" w:rsidRDefault="00C35838" w:rsidP="00C35838">
      <w:pPr>
        <w:pStyle w:val="Sinespaciado"/>
        <w:spacing w:line="276" w:lineRule="auto"/>
        <w:ind w:left="851" w:right="473"/>
        <w:jc w:val="center"/>
        <w:rPr>
          <w:rFonts w:ascii="Arial" w:hAnsi="Arial" w:cs="Arial"/>
          <w:b/>
        </w:rPr>
      </w:pPr>
      <w:r w:rsidRPr="009C3729">
        <w:rPr>
          <w:rFonts w:ascii="Arial" w:hAnsi="Arial" w:cs="Arial"/>
          <w:b/>
        </w:rPr>
        <w:t>III.- ALCANCE JURÍDICO</w:t>
      </w:r>
    </w:p>
    <w:p w:rsidR="00C35838" w:rsidRPr="009C3729" w:rsidRDefault="00C35838" w:rsidP="00C35838">
      <w:pPr>
        <w:pStyle w:val="Sinespaciado"/>
        <w:spacing w:line="276" w:lineRule="auto"/>
        <w:ind w:left="851" w:right="473"/>
        <w:jc w:val="both"/>
        <w:rPr>
          <w:rFonts w:ascii="Arial" w:hAnsi="Arial" w:cs="Arial"/>
        </w:rPr>
      </w:pPr>
    </w:p>
    <w:p w:rsidR="00C35838" w:rsidRPr="009C3729" w:rsidRDefault="00C35838" w:rsidP="001C0F96">
      <w:pPr>
        <w:pStyle w:val="Sinespaciado"/>
        <w:spacing w:line="276" w:lineRule="auto"/>
        <w:ind w:right="-234"/>
        <w:jc w:val="both"/>
        <w:rPr>
          <w:rFonts w:ascii="Arial" w:hAnsi="Arial" w:cs="Arial"/>
        </w:rPr>
      </w:pPr>
      <w:r w:rsidRPr="009C3729">
        <w:rPr>
          <w:rFonts w:ascii="Arial" w:hAnsi="Arial" w:cs="Arial"/>
        </w:rPr>
        <w:t>El contenido del presente documento tiene como finalidad la armonización normativa y reglamentaria con las disposiciones aplicables en para el establecimiento de gasolineras y estaciones de venta, almacenamiento de gasolinas, diesel y plantas de almacenamiento para distribución y venta de gas licuado</w:t>
      </w:r>
      <w:r w:rsidR="005179DD">
        <w:rPr>
          <w:rFonts w:ascii="Arial" w:hAnsi="Arial" w:cs="Arial"/>
        </w:rPr>
        <w:t xml:space="preserve"> </w:t>
      </w:r>
    </w:p>
    <w:p w:rsidR="00C35838" w:rsidRPr="009C3729" w:rsidRDefault="00C35838" w:rsidP="001C0F96">
      <w:pPr>
        <w:pStyle w:val="Sinespaciado"/>
        <w:spacing w:line="276" w:lineRule="auto"/>
        <w:ind w:right="-234"/>
        <w:jc w:val="both"/>
        <w:rPr>
          <w:rFonts w:ascii="Arial" w:hAnsi="Arial" w:cs="Arial"/>
        </w:rPr>
      </w:pPr>
    </w:p>
    <w:p w:rsidR="00C35838" w:rsidRPr="009C3729" w:rsidRDefault="00C35838" w:rsidP="00C35838">
      <w:pPr>
        <w:pStyle w:val="Sinespaciado"/>
        <w:spacing w:line="276" w:lineRule="auto"/>
        <w:ind w:left="851" w:right="473"/>
        <w:jc w:val="both"/>
        <w:rPr>
          <w:rFonts w:ascii="Arial" w:hAnsi="Arial" w:cs="Arial"/>
        </w:rPr>
      </w:pPr>
    </w:p>
    <w:p w:rsidR="00C35838" w:rsidRPr="009C3729" w:rsidRDefault="00C35838" w:rsidP="001C0F96">
      <w:pPr>
        <w:pStyle w:val="Sinespaciado"/>
        <w:spacing w:line="276" w:lineRule="auto"/>
        <w:ind w:right="473"/>
        <w:jc w:val="both"/>
        <w:rPr>
          <w:rFonts w:ascii="Arial" w:hAnsi="Arial" w:cs="Arial"/>
        </w:rPr>
      </w:pPr>
      <w:r w:rsidRPr="009C3729">
        <w:rPr>
          <w:rFonts w:ascii="Arial" w:hAnsi="Arial" w:cs="Arial"/>
          <w:b/>
        </w:rPr>
        <w:lastRenderedPageBreak/>
        <w:t>Artículo 10</w:t>
      </w:r>
      <w:r w:rsidRPr="009C3729">
        <w:rPr>
          <w:rFonts w:ascii="Arial" w:hAnsi="Arial" w:cs="Arial"/>
        </w:rPr>
        <w:t>.- …..</w:t>
      </w:r>
    </w:p>
    <w:p w:rsidR="00C35838" w:rsidRPr="009C3729" w:rsidRDefault="00C35838" w:rsidP="001C0F96">
      <w:pPr>
        <w:pStyle w:val="Sinespaciado"/>
        <w:spacing w:line="276" w:lineRule="auto"/>
        <w:ind w:right="473"/>
        <w:jc w:val="both"/>
        <w:rPr>
          <w:rFonts w:ascii="Arial" w:hAnsi="Arial" w:cs="Arial"/>
        </w:rPr>
      </w:pPr>
    </w:p>
    <w:p w:rsidR="00C35838" w:rsidRPr="009C3729" w:rsidRDefault="00C35838" w:rsidP="001C0F96">
      <w:pPr>
        <w:pStyle w:val="Sinespaciado"/>
        <w:spacing w:line="276" w:lineRule="auto"/>
        <w:ind w:right="-234"/>
        <w:jc w:val="both"/>
        <w:rPr>
          <w:rFonts w:ascii="Arial" w:hAnsi="Arial" w:cs="Arial"/>
        </w:rPr>
      </w:pPr>
      <w:r w:rsidRPr="009C3729">
        <w:rPr>
          <w:rFonts w:ascii="Arial" w:hAnsi="Arial" w:cs="Arial"/>
          <w:b/>
        </w:rPr>
        <w:t>I.</w:t>
      </w:r>
      <w:r w:rsidRPr="009C3729">
        <w:rPr>
          <w:rFonts w:ascii="Arial" w:hAnsi="Arial" w:cs="Arial"/>
        </w:rPr>
        <w:t xml:space="preserve"> El predio debe ubicarse a una distancia mínima de resguardo de 15 metros de centros de concentración masiva, tales como escuelas, hospitales, mercados, cines, teatros, estadios, auditorios e iglesias. Esta distancia se medirá de los muros de los edificios indicados a las bombas o tanques de almacenamiento de combustible.</w:t>
      </w:r>
    </w:p>
    <w:p w:rsidR="00C35838" w:rsidRPr="009C3729" w:rsidRDefault="00C35838" w:rsidP="001C0F96">
      <w:pPr>
        <w:pStyle w:val="Sinespaciado"/>
        <w:spacing w:line="276" w:lineRule="auto"/>
        <w:ind w:right="473"/>
        <w:jc w:val="both"/>
        <w:rPr>
          <w:rFonts w:ascii="Arial" w:hAnsi="Arial" w:cs="Arial"/>
        </w:rPr>
      </w:pPr>
      <w:r w:rsidRPr="009C3729">
        <w:rPr>
          <w:rFonts w:ascii="Arial" w:hAnsi="Arial" w:cs="Arial"/>
          <w:b/>
        </w:rPr>
        <w:t>II.</w:t>
      </w:r>
      <w:r w:rsidRPr="009C3729">
        <w:rPr>
          <w:rFonts w:ascii="Arial" w:hAnsi="Arial" w:cs="Arial"/>
        </w:rPr>
        <w:t xml:space="preserve"> …</w:t>
      </w:r>
    </w:p>
    <w:p w:rsidR="00C35838" w:rsidRPr="009C3729" w:rsidRDefault="00C35838" w:rsidP="001C0F96">
      <w:pPr>
        <w:pStyle w:val="Sinespaciado"/>
        <w:spacing w:line="276" w:lineRule="auto"/>
        <w:ind w:right="473"/>
        <w:jc w:val="both"/>
        <w:rPr>
          <w:rFonts w:ascii="Arial" w:hAnsi="Arial" w:cs="Arial"/>
        </w:rPr>
      </w:pPr>
      <w:r w:rsidRPr="009C3729">
        <w:rPr>
          <w:rFonts w:ascii="Arial" w:hAnsi="Arial" w:cs="Arial"/>
          <w:b/>
        </w:rPr>
        <w:t>III</w:t>
      </w:r>
      <w:r w:rsidRPr="009C3729">
        <w:rPr>
          <w:rFonts w:ascii="Arial" w:hAnsi="Arial" w:cs="Arial"/>
        </w:rPr>
        <w:t>. …</w:t>
      </w:r>
    </w:p>
    <w:p w:rsidR="00C35838" w:rsidRPr="009C3729" w:rsidRDefault="00C35838" w:rsidP="001C0F96">
      <w:pPr>
        <w:pStyle w:val="Sinespaciado"/>
        <w:spacing w:line="276" w:lineRule="auto"/>
        <w:ind w:right="473"/>
        <w:jc w:val="center"/>
        <w:rPr>
          <w:rFonts w:ascii="Arial" w:hAnsi="Arial" w:cs="Arial"/>
          <w:b/>
        </w:rPr>
      </w:pPr>
      <w:r w:rsidRPr="009C3729">
        <w:rPr>
          <w:rFonts w:ascii="Arial" w:hAnsi="Arial" w:cs="Arial"/>
          <w:b/>
        </w:rPr>
        <w:t>ARTÍCULOS TRANSITORIOS</w:t>
      </w:r>
    </w:p>
    <w:p w:rsidR="00C35838" w:rsidRPr="009C3729" w:rsidRDefault="00C35838" w:rsidP="001C0F96">
      <w:pPr>
        <w:pStyle w:val="Sinespaciado"/>
        <w:spacing w:line="276" w:lineRule="auto"/>
        <w:ind w:right="473"/>
        <w:jc w:val="both"/>
        <w:rPr>
          <w:rFonts w:ascii="Arial" w:hAnsi="Arial" w:cs="Arial"/>
        </w:rPr>
      </w:pPr>
    </w:p>
    <w:p w:rsidR="00C35838" w:rsidRPr="009C3729" w:rsidRDefault="00C35838" w:rsidP="001C0F96">
      <w:pPr>
        <w:pStyle w:val="Sinespaciado"/>
        <w:spacing w:line="276" w:lineRule="auto"/>
        <w:ind w:right="-234"/>
        <w:jc w:val="both"/>
        <w:rPr>
          <w:rFonts w:ascii="Arial" w:hAnsi="Arial" w:cs="Arial"/>
        </w:rPr>
      </w:pPr>
      <w:r w:rsidRPr="009C3729">
        <w:rPr>
          <w:rFonts w:ascii="Arial" w:hAnsi="Arial" w:cs="Arial"/>
          <w:b/>
        </w:rPr>
        <w:t>PRIMERO</w:t>
      </w:r>
      <w:r w:rsidRPr="009C3729">
        <w:rPr>
          <w:rFonts w:ascii="Arial" w:hAnsi="Arial" w:cs="Arial"/>
        </w:rPr>
        <w:t>. Las presentes modificaciones entrarán en vigor al día siguiente de su publicación en la Gaceta Municipal.</w:t>
      </w:r>
    </w:p>
    <w:p w:rsidR="00C35838" w:rsidRPr="009C3729" w:rsidRDefault="00C35838" w:rsidP="001C0F96">
      <w:pPr>
        <w:pStyle w:val="Sinespaciado"/>
        <w:spacing w:line="276" w:lineRule="auto"/>
        <w:ind w:right="-234"/>
        <w:jc w:val="both"/>
        <w:rPr>
          <w:rFonts w:ascii="Arial" w:hAnsi="Arial" w:cs="Arial"/>
        </w:rPr>
      </w:pPr>
    </w:p>
    <w:p w:rsidR="00C35838" w:rsidRPr="009C3729" w:rsidRDefault="00C35838" w:rsidP="001C0F96">
      <w:pPr>
        <w:pStyle w:val="Sinespaciado"/>
        <w:spacing w:line="276" w:lineRule="auto"/>
        <w:ind w:right="-234"/>
        <w:jc w:val="both"/>
        <w:rPr>
          <w:rFonts w:ascii="Arial" w:hAnsi="Arial" w:cs="Arial"/>
        </w:rPr>
      </w:pPr>
      <w:r w:rsidRPr="009C3729">
        <w:rPr>
          <w:rFonts w:ascii="Arial" w:hAnsi="Arial" w:cs="Arial"/>
          <w:b/>
        </w:rPr>
        <w:t>SEGUNDO</w:t>
      </w:r>
      <w:r w:rsidRPr="009C3729">
        <w:rPr>
          <w:rFonts w:ascii="Arial" w:hAnsi="Arial" w:cs="Arial"/>
        </w:rPr>
        <w:t>. Se instruye a la Secretaría del Republicano Ayuntamiento, para que solicite la publicación de las presentes modificaciones en la Gaceta Municipal y en el Periódico Oficial del Estado de Coahuila de Zaragoza.</w:t>
      </w:r>
    </w:p>
    <w:p w:rsidR="00C35838" w:rsidRPr="009C3729" w:rsidRDefault="00C35838" w:rsidP="001C0F96">
      <w:pPr>
        <w:pStyle w:val="Sinespaciado"/>
        <w:spacing w:line="276" w:lineRule="auto"/>
        <w:ind w:right="-234"/>
        <w:jc w:val="both"/>
        <w:rPr>
          <w:rFonts w:ascii="Arial" w:hAnsi="Arial" w:cs="Arial"/>
        </w:rPr>
      </w:pPr>
    </w:p>
    <w:p w:rsidR="00C35838" w:rsidRPr="009C3729" w:rsidRDefault="00C35838" w:rsidP="001C0F96">
      <w:pPr>
        <w:pStyle w:val="Sinespaciado"/>
        <w:spacing w:line="276" w:lineRule="auto"/>
        <w:ind w:right="-234"/>
        <w:jc w:val="both"/>
        <w:rPr>
          <w:rFonts w:ascii="Arial" w:hAnsi="Arial" w:cs="Arial"/>
        </w:rPr>
      </w:pPr>
      <w:r w:rsidRPr="009C3729">
        <w:rPr>
          <w:rFonts w:ascii="Arial" w:hAnsi="Arial" w:cs="Arial"/>
          <w:b/>
        </w:rPr>
        <w:t>TERCERO</w:t>
      </w:r>
      <w:r w:rsidRPr="009C3729">
        <w:rPr>
          <w:rFonts w:ascii="Arial" w:hAnsi="Arial" w:cs="Arial"/>
        </w:rPr>
        <w:t>. Se derogan todas las disposiciones reglamentarias, administrativas, circulares, acuerdos y normativas que contravenga el contenido de la presente reforma.</w:t>
      </w:r>
    </w:p>
    <w:p w:rsidR="002552DD" w:rsidRDefault="002552DD" w:rsidP="002552DD">
      <w:pPr>
        <w:spacing w:line="276" w:lineRule="auto"/>
        <w:jc w:val="both"/>
        <w:rPr>
          <w:rFonts w:ascii="Arial" w:hAnsi="Arial" w:cs="Arial"/>
          <w:iCs/>
          <w:sz w:val="22"/>
          <w:szCs w:val="22"/>
        </w:rPr>
      </w:pPr>
    </w:p>
    <w:p w:rsidR="002552DD" w:rsidRPr="003A2AF8" w:rsidRDefault="002552DD" w:rsidP="002552DD">
      <w:pPr>
        <w:spacing w:line="276" w:lineRule="auto"/>
        <w:ind w:right="-234"/>
        <w:jc w:val="both"/>
        <w:rPr>
          <w:rFonts w:ascii="Arial" w:hAnsi="Arial" w:cs="Arial"/>
          <w:iCs/>
          <w:sz w:val="22"/>
          <w:szCs w:val="22"/>
        </w:rPr>
      </w:pPr>
      <w:r w:rsidRPr="003A2AF8">
        <w:rPr>
          <w:rFonts w:ascii="Arial" w:hAnsi="Arial" w:cs="Arial"/>
          <w:iCs/>
          <w:sz w:val="22"/>
          <w:szCs w:val="22"/>
        </w:rPr>
        <w:t xml:space="preserve">Dado en la Ciudad de Torreón, Coahuila de Zaragoza a los </w:t>
      </w:r>
      <w:r w:rsidR="00B50DD2">
        <w:rPr>
          <w:rFonts w:ascii="Arial" w:hAnsi="Arial" w:cs="Arial"/>
          <w:iCs/>
          <w:sz w:val="22"/>
          <w:szCs w:val="22"/>
        </w:rPr>
        <w:t>diec</w:t>
      </w:r>
      <w:r>
        <w:rPr>
          <w:rFonts w:ascii="Arial" w:hAnsi="Arial" w:cs="Arial"/>
          <w:iCs/>
          <w:sz w:val="22"/>
          <w:szCs w:val="22"/>
        </w:rPr>
        <w:t>isiete</w:t>
      </w:r>
      <w:r w:rsidRPr="003A2AF8">
        <w:rPr>
          <w:rFonts w:ascii="Arial" w:hAnsi="Arial" w:cs="Arial"/>
          <w:iCs/>
          <w:sz w:val="22"/>
          <w:szCs w:val="22"/>
        </w:rPr>
        <w:t xml:space="preserve"> días del mes de </w:t>
      </w:r>
      <w:r w:rsidR="00B50DD2">
        <w:rPr>
          <w:rFonts w:ascii="Arial" w:hAnsi="Arial" w:cs="Arial"/>
          <w:iCs/>
          <w:sz w:val="22"/>
          <w:szCs w:val="22"/>
        </w:rPr>
        <w:t>mayo</w:t>
      </w:r>
      <w:r w:rsidRPr="003A2AF8">
        <w:rPr>
          <w:rFonts w:ascii="Arial" w:hAnsi="Arial" w:cs="Arial"/>
          <w:iCs/>
          <w:sz w:val="22"/>
          <w:szCs w:val="22"/>
        </w:rPr>
        <w:t xml:space="preserve"> de dos mil </w:t>
      </w:r>
      <w:r w:rsidR="00C74717" w:rsidRPr="003A2AF8">
        <w:rPr>
          <w:rFonts w:ascii="Arial" w:hAnsi="Arial" w:cs="Arial"/>
          <w:iCs/>
          <w:sz w:val="22"/>
          <w:szCs w:val="22"/>
        </w:rPr>
        <w:t>veinti</w:t>
      </w:r>
      <w:r w:rsidR="00C74717">
        <w:rPr>
          <w:rFonts w:ascii="Arial" w:hAnsi="Arial" w:cs="Arial"/>
          <w:iCs/>
          <w:sz w:val="22"/>
          <w:szCs w:val="22"/>
        </w:rPr>
        <w:t>trés</w:t>
      </w:r>
      <w:r w:rsidRPr="003A2AF8">
        <w:rPr>
          <w:rFonts w:ascii="Arial" w:hAnsi="Arial" w:cs="Arial"/>
          <w:iCs/>
          <w:sz w:val="22"/>
          <w:szCs w:val="22"/>
        </w:rPr>
        <w:t xml:space="preserve">. </w:t>
      </w:r>
    </w:p>
    <w:p w:rsidR="002552DD" w:rsidRPr="003A2AF8" w:rsidRDefault="002552DD" w:rsidP="002552DD">
      <w:pPr>
        <w:spacing w:line="276" w:lineRule="auto"/>
        <w:rPr>
          <w:rFonts w:ascii="Arial" w:hAnsi="Arial" w:cs="Arial"/>
          <w:iCs/>
          <w:sz w:val="22"/>
          <w:szCs w:val="22"/>
        </w:rPr>
      </w:pPr>
    </w:p>
    <w:p w:rsidR="002552DD" w:rsidRPr="003A2AF8" w:rsidRDefault="002552DD" w:rsidP="002552DD">
      <w:pPr>
        <w:spacing w:line="276" w:lineRule="auto"/>
        <w:jc w:val="center"/>
        <w:rPr>
          <w:rFonts w:ascii="Arial" w:hAnsi="Arial" w:cs="Arial"/>
          <w:b/>
          <w:sz w:val="22"/>
          <w:szCs w:val="22"/>
        </w:rPr>
      </w:pPr>
    </w:p>
    <w:p w:rsidR="002552DD" w:rsidRPr="003A2AF8" w:rsidRDefault="002552DD" w:rsidP="002552DD">
      <w:pPr>
        <w:spacing w:line="276" w:lineRule="auto"/>
        <w:jc w:val="center"/>
        <w:rPr>
          <w:rFonts w:ascii="Arial" w:hAnsi="Arial" w:cs="Arial"/>
          <w:b/>
          <w:sz w:val="22"/>
          <w:szCs w:val="22"/>
        </w:rPr>
      </w:pPr>
      <w:r w:rsidRPr="003A2AF8">
        <w:rPr>
          <w:rFonts w:ascii="Arial" w:hAnsi="Arial" w:cs="Arial"/>
          <w:b/>
          <w:sz w:val="22"/>
          <w:szCs w:val="22"/>
        </w:rPr>
        <w:t>PRESIDENTE MUNICIPAL DE TORREÓN</w:t>
      </w:r>
    </w:p>
    <w:p w:rsidR="002552DD" w:rsidRPr="003A2AF8" w:rsidRDefault="002552DD" w:rsidP="002552DD">
      <w:pPr>
        <w:spacing w:line="276" w:lineRule="auto"/>
        <w:jc w:val="center"/>
        <w:rPr>
          <w:rFonts w:ascii="Arial" w:hAnsi="Arial" w:cs="Arial"/>
          <w:b/>
          <w:sz w:val="22"/>
          <w:szCs w:val="22"/>
        </w:rPr>
      </w:pPr>
    </w:p>
    <w:p w:rsidR="002552DD" w:rsidRPr="003A2AF8" w:rsidRDefault="002552DD" w:rsidP="002552DD">
      <w:pPr>
        <w:spacing w:line="276" w:lineRule="auto"/>
        <w:jc w:val="center"/>
        <w:rPr>
          <w:rFonts w:ascii="Arial" w:hAnsi="Arial" w:cs="Arial"/>
          <w:b/>
          <w:sz w:val="22"/>
          <w:szCs w:val="22"/>
        </w:rPr>
      </w:pPr>
    </w:p>
    <w:p w:rsidR="002552DD" w:rsidRDefault="002552DD" w:rsidP="002552DD">
      <w:pPr>
        <w:spacing w:line="276" w:lineRule="auto"/>
        <w:jc w:val="center"/>
        <w:rPr>
          <w:rFonts w:ascii="Arial" w:hAnsi="Arial" w:cs="Arial"/>
          <w:b/>
          <w:sz w:val="22"/>
          <w:szCs w:val="22"/>
        </w:rPr>
      </w:pPr>
    </w:p>
    <w:p w:rsidR="002552DD" w:rsidRDefault="002552DD" w:rsidP="002552DD">
      <w:pPr>
        <w:spacing w:line="276" w:lineRule="auto"/>
        <w:jc w:val="center"/>
        <w:rPr>
          <w:rFonts w:ascii="Arial" w:hAnsi="Arial" w:cs="Arial"/>
          <w:b/>
          <w:sz w:val="22"/>
          <w:szCs w:val="22"/>
        </w:rPr>
      </w:pPr>
      <w:r w:rsidRPr="003A2AF8">
        <w:rPr>
          <w:rFonts w:ascii="Arial" w:hAnsi="Arial" w:cs="Arial"/>
          <w:b/>
          <w:sz w:val="22"/>
          <w:szCs w:val="22"/>
        </w:rPr>
        <w:t>LIC. ROMÁN ALBERTO CEPEDA GONZÁLEZ</w:t>
      </w:r>
    </w:p>
    <w:p w:rsidR="002552DD" w:rsidRPr="003A2AF8" w:rsidRDefault="002552DD" w:rsidP="002552DD">
      <w:pPr>
        <w:spacing w:line="276" w:lineRule="auto"/>
        <w:jc w:val="center"/>
        <w:rPr>
          <w:rFonts w:ascii="Arial" w:hAnsi="Arial" w:cs="Arial"/>
          <w:b/>
          <w:sz w:val="22"/>
          <w:szCs w:val="22"/>
        </w:rPr>
      </w:pPr>
    </w:p>
    <w:p w:rsidR="002552DD" w:rsidRPr="003A2AF8" w:rsidRDefault="002552DD" w:rsidP="002552DD">
      <w:pPr>
        <w:spacing w:line="276" w:lineRule="auto"/>
        <w:jc w:val="center"/>
        <w:rPr>
          <w:rFonts w:ascii="Arial" w:hAnsi="Arial" w:cs="Arial"/>
          <w:b/>
          <w:sz w:val="22"/>
          <w:szCs w:val="22"/>
        </w:rPr>
      </w:pPr>
    </w:p>
    <w:p w:rsidR="002552DD" w:rsidRPr="003A2AF8" w:rsidRDefault="002552DD" w:rsidP="002552DD">
      <w:pPr>
        <w:spacing w:line="276" w:lineRule="auto"/>
        <w:jc w:val="center"/>
        <w:rPr>
          <w:rFonts w:ascii="Arial" w:hAnsi="Arial" w:cs="Arial"/>
          <w:b/>
          <w:sz w:val="22"/>
          <w:szCs w:val="22"/>
        </w:rPr>
      </w:pPr>
    </w:p>
    <w:p w:rsidR="002552DD" w:rsidRPr="003A2AF8" w:rsidRDefault="002552DD" w:rsidP="002552DD">
      <w:pPr>
        <w:spacing w:line="276" w:lineRule="auto"/>
        <w:jc w:val="center"/>
        <w:rPr>
          <w:rFonts w:ascii="Arial" w:hAnsi="Arial" w:cs="Arial"/>
          <w:b/>
          <w:sz w:val="22"/>
          <w:szCs w:val="22"/>
        </w:rPr>
      </w:pPr>
    </w:p>
    <w:p w:rsidR="002552DD" w:rsidRPr="003A2AF8" w:rsidRDefault="002552DD" w:rsidP="002552DD">
      <w:pPr>
        <w:spacing w:line="276" w:lineRule="auto"/>
        <w:jc w:val="right"/>
        <w:rPr>
          <w:rFonts w:ascii="Arial" w:hAnsi="Arial" w:cs="Arial"/>
          <w:b/>
          <w:sz w:val="22"/>
          <w:szCs w:val="22"/>
        </w:rPr>
      </w:pPr>
    </w:p>
    <w:p w:rsidR="002552DD" w:rsidRPr="003A2AF8" w:rsidRDefault="002552DD" w:rsidP="002552DD">
      <w:pPr>
        <w:spacing w:line="276" w:lineRule="auto"/>
        <w:jc w:val="right"/>
        <w:rPr>
          <w:rFonts w:ascii="Arial" w:hAnsi="Arial" w:cs="Arial"/>
          <w:b/>
          <w:sz w:val="22"/>
          <w:szCs w:val="22"/>
        </w:rPr>
      </w:pPr>
      <w:r w:rsidRPr="003A2AF8">
        <w:rPr>
          <w:rFonts w:ascii="Arial" w:hAnsi="Arial" w:cs="Arial"/>
          <w:b/>
          <w:sz w:val="22"/>
          <w:szCs w:val="22"/>
        </w:rPr>
        <w:t>SECRETARIA DEL R.  AYUNTAMIENTO</w:t>
      </w:r>
    </w:p>
    <w:p w:rsidR="002552DD" w:rsidRPr="003A2AF8" w:rsidRDefault="002552DD" w:rsidP="002552DD">
      <w:pPr>
        <w:spacing w:line="276" w:lineRule="auto"/>
        <w:jc w:val="right"/>
        <w:rPr>
          <w:rFonts w:ascii="Arial" w:hAnsi="Arial" w:cs="Arial"/>
          <w:b/>
          <w:sz w:val="22"/>
          <w:szCs w:val="22"/>
        </w:rPr>
      </w:pPr>
    </w:p>
    <w:p w:rsidR="002552DD" w:rsidRPr="003A2AF8" w:rsidRDefault="002552DD" w:rsidP="002552DD">
      <w:pPr>
        <w:spacing w:line="276" w:lineRule="auto"/>
        <w:jc w:val="right"/>
        <w:rPr>
          <w:rFonts w:ascii="Arial" w:hAnsi="Arial" w:cs="Arial"/>
          <w:b/>
          <w:sz w:val="22"/>
          <w:szCs w:val="22"/>
        </w:rPr>
      </w:pPr>
    </w:p>
    <w:p w:rsidR="002552DD" w:rsidRDefault="002552DD" w:rsidP="002552DD">
      <w:pPr>
        <w:spacing w:line="276" w:lineRule="auto"/>
        <w:jc w:val="right"/>
        <w:rPr>
          <w:rFonts w:ascii="Arial" w:hAnsi="Arial" w:cs="Arial"/>
          <w:b/>
          <w:sz w:val="22"/>
          <w:szCs w:val="22"/>
        </w:rPr>
      </w:pPr>
    </w:p>
    <w:p w:rsidR="002552DD" w:rsidRDefault="002552DD" w:rsidP="002552DD">
      <w:pPr>
        <w:spacing w:line="276" w:lineRule="auto"/>
        <w:jc w:val="right"/>
        <w:rPr>
          <w:rFonts w:ascii="Arial" w:hAnsi="Arial" w:cs="Arial"/>
          <w:b/>
          <w:sz w:val="22"/>
          <w:szCs w:val="22"/>
        </w:rPr>
      </w:pPr>
      <w:r w:rsidRPr="003A2AF8">
        <w:rPr>
          <w:rFonts w:ascii="Arial" w:hAnsi="Arial" w:cs="Arial"/>
          <w:b/>
          <w:sz w:val="22"/>
          <w:szCs w:val="22"/>
        </w:rPr>
        <w:t>LIC. NATALIA GUADALUPE FERNÁNDEZ MARTÍNEZ</w:t>
      </w:r>
    </w:p>
    <w:p w:rsidR="002552DD" w:rsidRPr="003A2AF8" w:rsidRDefault="002552DD" w:rsidP="002552DD">
      <w:pPr>
        <w:spacing w:line="276" w:lineRule="auto"/>
        <w:rPr>
          <w:rFonts w:ascii="Arial" w:hAnsi="Arial" w:cs="Arial"/>
          <w:b/>
          <w:sz w:val="22"/>
          <w:szCs w:val="22"/>
        </w:rPr>
      </w:pPr>
      <w:r>
        <w:rPr>
          <w:rFonts w:ascii="Arial" w:hAnsi="Arial" w:cs="Arial"/>
          <w:b/>
          <w:sz w:val="22"/>
          <w:szCs w:val="22"/>
        </w:rPr>
        <w:t xml:space="preserve">                                                                                          </w:t>
      </w:r>
    </w:p>
    <w:p w:rsidR="002552DD" w:rsidRPr="003A2AF8" w:rsidRDefault="002552DD" w:rsidP="002552DD">
      <w:pPr>
        <w:spacing w:line="276" w:lineRule="auto"/>
        <w:jc w:val="center"/>
        <w:rPr>
          <w:rFonts w:ascii="Arial" w:hAnsi="Arial" w:cs="Arial"/>
          <w:b/>
          <w:sz w:val="22"/>
          <w:szCs w:val="22"/>
        </w:rPr>
      </w:pPr>
      <w:r w:rsidRPr="003A2AF8">
        <w:rPr>
          <w:rFonts w:ascii="Arial" w:hAnsi="Arial" w:cs="Arial"/>
          <w:b/>
          <w:sz w:val="22"/>
          <w:szCs w:val="22"/>
        </w:rPr>
        <w:t xml:space="preserve">                                                     </w:t>
      </w:r>
    </w:p>
    <w:sectPr w:rsidR="002552DD" w:rsidRPr="003A2AF8" w:rsidSect="003D40E3">
      <w:footerReference w:type="default" r:id="rId7"/>
      <w:pgSz w:w="12240" w:h="15840"/>
      <w:pgMar w:top="226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1EB" w:rsidRDefault="004131EB" w:rsidP="00C51D4D">
      <w:r>
        <w:separator/>
      </w:r>
    </w:p>
  </w:endnote>
  <w:endnote w:type="continuationSeparator" w:id="0">
    <w:p w:rsidR="004131EB" w:rsidRDefault="004131EB" w:rsidP="00C5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217849"/>
      <w:docPartObj>
        <w:docPartGallery w:val="Page Numbers (Bottom of Page)"/>
        <w:docPartUnique/>
      </w:docPartObj>
    </w:sdtPr>
    <w:sdtEndPr/>
    <w:sdtContent>
      <w:p w:rsidR="00C51D4D" w:rsidRDefault="00C51D4D">
        <w:pPr>
          <w:pStyle w:val="Piedepgina"/>
          <w:jc w:val="right"/>
        </w:pPr>
        <w:r>
          <w:fldChar w:fldCharType="begin"/>
        </w:r>
        <w:r>
          <w:instrText>PAGE   \* MERGEFORMAT</w:instrText>
        </w:r>
        <w:r>
          <w:fldChar w:fldCharType="separate"/>
        </w:r>
        <w:r>
          <w:t>2</w:t>
        </w:r>
        <w:r>
          <w:fldChar w:fldCharType="end"/>
        </w:r>
      </w:p>
    </w:sdtContent>
  </w:sdt>
  <w:p w:rsidR="00C51D4D" w:rsidRDefault="00C51D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1EB" w:rsidRDefault="004131EB" w:rsidP="00C51D4D">
      <w:r>
        <w:separator/>
      </w:r>
    </w:p>
  </w:footnote>
  <w:footnote w:type="continuationSeparator" w:id="0">
    <w:p w:rsidR="004131EB" w:rsidRDefault="004131EB" w:rsidP="00C51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D92ABB"/>
    <w:multiLevelType w:val="hybridMultilevel"/>
    <w:tmpl w:val="F700438E"/>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838"/>
    <w:rsid w:val="0002108B"/>
    <w:rsid w:val="000A1F20"/>
    <w:rsid w:val="001C0F96"/>
    <w:rsid w:val="002552DD"/>
    <w:rsid w:val="003D40E3"/>
    <w:rsid w:val="00410A6D"/>
    <w:rsid w:val="004131EB"/>
    <w:rsid w:val="00430CE8"/>
    <w:rsid w:val="005179DD"/>
    <w:rsid w:val="005622D7"/>
    <w:rsid w:val="005A78C3"/>
    <w:rsid w:val="009C3729"/>
    <w:rsid w:val="00A257CA"/>
    <w:rsid w:val="00B50DD2"/>
    <w:rsid w:val="00C35838"/>
    <w:rsid w:val="00C51D4D"/>
    <w:rsid w:val="00C747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9760B"/>
  <w15:chartTrackingRefBased/>
  <w15:docId w15:val="{8C444CFA-E14B-47EC-8A0B-0AAADCFE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A6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C35838"/>
    <w:pPr>
      <w:spacing w:after="0" w:line="240" w:lineRule="auto"/>
    </w:pPr>
  </w:style>
  <w:style w:type="character" w:customStyle="1" w:styleId="SinespaciadoCar">
    <w:name w:val="Sin espaciado Car"/>
    <w:basedOn w:val="Fuentedeprrafopredeter"/>
    <w:link w:val="Sinespaciado"/>
    <w:uiPriority w:val="1"/>
    <w:rsid w:val="00C35838"/>
  </w:style>
  <w:style w:type="paragraph" w:styleId="Encabezado">
    <w:name w:val="header"/>
    <w:basedOn w:val="Normal"/>
    <w:link w:val="EncabezadoCar"/>
    <w:uiPriority w:val="99"/>
    <w:unhideWhenUsed/>
    <w:rsid w:val="00C51D4D"/>
    <w:pPr>
      <w:tabs>
        <w:tab w:val="center" w:pos="4419"/>
        <w:tab w:val="right" w:pos="8838"/>
      </w:tabs>
    </w:pPr>
  </w:style>
  <w:style w:type="character" w:customStyle="1" w:styleId="EncabezadoCar">
    <w:name w:val="Encabezado Car"/>
    <w:basedOn w:val="Fuentedeprrafopredeter"/>
    <w:link w:val="Encabezado"/>
    <w:uiPriority w:val="99"/>
    <w:rsid w:val="00C51D4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51D4D"/>
    <w:pPr>
      <w:tabs>
        <w:tab w:val="center" w:pos="4419"/>
        <w:tab w:val="right" w:pos="8838"/>
      </w:tabs>
    </w:pPr>
  </w:style>
  <w:style w:type="character" w:customStyle="1" w:styleId="PiedepginaCar">
    <w:name w:val="Pie de página Car"/>
    <w:basedOn w:val="Fuentedeprrafopredeter"/>
    <w:link w:val="Piedepgina"/>
    <w:uiPriority w:val="99"/>
    <w:rsid w:val="00C51D4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908</Words>
  <Characters>4999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Villa Tapia</dc:creator>
  <cp:keywords/>
  <dc:description/>
  <cp:lastModifiedBy>Guadalupe Villa Tapia</cp:lastModifiedBy>
  <cp:revision>5</cp:revision>
  <cp:lastPrinted>2023-05-17T16:47:00Z</cp:lastPrinted>
  <dcterms:created xsi:type="dcterms:W3CDTF">2023-05-16T20:48:00Z</dcterms:created>
  <dcterms:modified xsi:type="dcterms:W3CDTF">2023-09-25T16:36:00Z</dcterms:modified>
</cp:coreProperties>
</file>